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7F179" w14:textId="7CF79608" w:rsidR="00333C6B" w:rsidRDefault="007C5CF0" w:rsidP="00023848">
      <w:pPr>
        <w:pStyle w:val="Title"/>
        <w:tabs>
          <w:tab w:val="right" w:pos="15309"/>
        </w:tabs>
        <w:spacing w:after="240"/>
      </w:pPr>
      <w:r w:rsidRPr="007C5CF0">
        <w:t>Computer</w:t>
      </w:r>
      <w:r w:rsidR="001D5C4E">
        <w:t xml:space="preserve"> (PC/</w:t>
      </w:r>
      <w:r w:rsidR="00436292">
        <w:t>Laptop/</w:t>
      </w:r>
      <w:r w:rsidR="001D5C4E">
        <w:t>Tablet/</w:t>
      </w:r>
      <w:r w:rsidR="008D408E">
        <w:t>Mobile Phone</w:t>
      </w:r>
      <w:r w:rsidR="001D5C4E">
        <w:t>)</w:t>
      </w:r>
      <w:r w:rsidRPr="007C5CF0">
        <w:t xml:space="preserve"> </w:t>
      </w:r>
      <w:r w:rsidR="00890F76">
        <w:t>S</w:t>
      </w:r>
      <w:r w:rsidR="00436292">
        <w:t>upport</w:t>
      </w:r>
      <w:r w:rsidR="00023848">
        <w:tab/>
      </w:r>
      <w:r w:rsidR="00023848" w:rsidRPr="00023848">
        <w:rPr>
          <w:sz w:val="40"/>
          <w:szCs w:val="40"/>
        </w:rPr>
        <w:t>[Print Form]</w:t>
      </w:r>
    </w:p>
    <w:p w14:paraId="7C0D4F25" w14:textId="423F2CAB" w:rsidR="007C5CF0" w:rsidRDefault="0093654E" w:rsidP="0093654E">
      <w:pPr>
        <w:pStyle w:val="Heading1"/>
        <w:spacing w:after="240"/>
      </w:pPr>
      <w:r w:rsidRPr="0093654E">
        <w:t>Questionnaire to work out what your needs are</w:t>
      </w:r>
    </w:p>
    <w:p w14:paraId="117E4222" w14:textId="2DBF78CE" w:rsidR="007C5CF0" w:rsidRDefault="00436292" w:rsidP="007C5CF0">
      <w:r>
        <w:t>As part of the</w:t>
      </w:r>
      <w:r w:rsidR="007C5CF0">
        <w:t xml:space="preserve"> Whitehill </w:t>
      </w:r>
      <w:r>
        <w:t>&amp;</w:t>
      </w:r>
      <w:r w:rsidR="007C5CF0">
        <w:t xml:space="preserve"> Bordon</w:t>
      </w:r>
      <w:r>
        <w:t xml:space="preserve"> Healthy New Towns programme</w:t>
      </w:r>
      <w:r w:rsidR="007C5CF0">
        <w:t xml:space="preserve">, </w:t>
      </w:r>
      <w:r>
        <w:t xml:space="preserve">Whitehill Village Hall </w:t>
      </w:r>
      <w:r w:rsidR="00237B9C">
        <w:t>is</w:t>
      </w:r>
      <w:r>
        <w:t xml:space="preserve"> looking at how we can support local</w:t>
      </w:r>
      <w:r w:rsidR="007C5CF0">
        <w:t xml:space="preserve"> </w:t>
      </w:r>
      <w:r w:rsidR="00890F76">
        <w:t>people to</w:t>
      </w:r>
      <w:r>
        <w:t xml:space="preserve"> </w:t>
      </w:r>
      <w:r w:rsidR="001318F2">
        <w:t>use</w:t>
      </w:r>
      <w:r w:rsidR="001318F2" w:rsidRPr="001318F2">
        <w:t xml:space="preserve"> their </w:t>
      </w:r>
      <w:r>
        <w:t>digital technology such as PCs, tablets, laptops and mobile phones</w:t>
      </w:r>
      <w:r w:rsidR="001318F2">
        <w:t xml:space="preserve">. </w:t>
      </w:r>
      <w:r w:rsidR="007C5CF0">
        <w:t xml:space="preserve"> East Hampshire District Council (EHDC), Citizens Online</w:t>
      </w:r>
      <w:r w:rsidR="0093654E">
        <w:t xml:space="preserve">, Woolmer Forest </w:t>
      </w:r>
      <w:r w:rsidR="007C5CF0">
        <w:t>Timebank</w:t>
      </w:r>
      <w:r w:rsidR="0093654E">
        <w:t xml:space="preserve"> and other</w:t>
      </w:r>
      <w:r w:rsidR="001318F2">
        <w:t xml:space="preserve"> local organisations</w:t>
      </w:r>
      <w:r>
        <w:t xml:space="preserve"> are working with us on this project.</w:t>
      </w:r>
    </w:p>
    <w:p w14:paraId="7F5C928E" w14:textId="688359F6" w:rsidR="007C5CF0" w:rsidRDefault="00436292" w:rsidP="007C5CF0">
      <w:r>
        <w:t xml:space="preserve">We would like to support </w:t>
      </w:r>
      <w:r w:rsidR="001F7F15">
        <w:t>anyone who needs help with their computer equipment (PC, Tablets, Smart Phones, etc)</w:t>
      </w:r>
      <w:r>
        <w:t xml:space="preserve"> </w:t>
      </w:r>
      <w:r w:rsidR="00CB79C6">
        <w:t>to get online</w:t>
      </w:r>
      <w:r w:rsidR="001F7F15">
        <w:t xml:space="preserve"> and to benefit from the opportunities that this offers</w:t>
      </w:r>
      <w:r w:rsidR="00CB79C6">
        <w:t>. We could also support people with word processing, spreadsheets and presentations.</w:t>
      </w:r>
      <w:bookmarkStart w:id="0" w:name="_GoBack"/>
      <w:bookmarkEnd w:id="0"/>
    </w:p>
    <w:p w14:paraId="68B09942" w14:textId="4E2987A6" w:rsidR="001F7F15" w:rsidRDefault="00237B9C" w:rsidP="007C5CF0">
      <w:r>
        <w:t xml:space="preserve">Support </w:t>
      </w:r>
      <w:r w:rsidR="001F7F15">
        <w:t xml:space="preserve">will be offered by approved volunteers who </w:t>
      </w:r>
      <w:r w:rsidR="00436292">
        <w:t>can work with you at your own pace to gain the skills you need.</w:t>
      </w:r>
    </w:p>
    <w:p w14:paraId="5B4FB9D8" w14:textId="5C146142" w:rsidR="00AB7793" w:rsidRDefault="00237B9C" w:rsidP="007C5CF0">
      <w:r>
        <w:t>Support</w:t>
      </w:r>
      <w:r w:rsidR="00436292">
        <w:t xml:space="preserve"> </w:t>
      </w:r>
      <w:r w:rsidR="00890F76">
        <w:t>could be</w:t>
      </w:r>
      <w:r w:rsidR="00AB7793">
        <w:t xml:space="preserve"> offered </w:t>
      </w:r>
      <w:r w:rsidR="00436292">
        <w:t xml:space="preserve">at </w:t>
      </w:r>
      <w:r w:rsidR="001318F2">
        <w:t>Drop-in</w:t>
      </w:r>
      <w:r w:rsidR="00AB7793">
        <w:t xml:space="preserve"> Surgeries</w:t>
      </w:r>
      <w:r w:rsidR="00436292">
        <w:t xml:space="preserve"> in local</w:t>
      </w:r>
      <w:r w:rsidR="00AB7793">
        <w:t xml:space="preserve"> venue</w:t>
      </w:r>
      <w:r w:rsidR="00436292">
        <w:t>s</w:t>
      </w:r>
      <w:r w:rsidR="00AB7793">
        <w:t xml:space="preserve"> where 1-2-1 </w:t>
      </w:r>
      <w:r w:rsidR="0093654E">
        <w:t>support</w:t>
      </w:r>
      <w:r w:rsidR="00AB7793">
        <w:t xml:space="preserve"> can be provided</w:t>
      </w:r>
      <w:r w:rsidR="00436292">
        <w:t xml:space="preserve"> or through class room sessions which are already available in town. In the long run we hope to be able to offer</w:t>
      </w:r>
      <w:r w:rsidR="00AB7793">
        <w:t xml:space="preserve"> 1-2-1 assistance </w:t>
      </w:r>
      <w:r w:rsidR="00890F76">
        <w:t xml:space="preserve">which </w:t>
      </w:r>
      <w:r w:rsidR="001D5C4E">
        <w:t>could</w:t>
      </w:r>
      <w:r w:rsidR="00AB7793">
        <w:t xml:space="preserve"> be provided at home. </w:t>
      </w:r>
      <w:r>
        <w:t>Support</w:t>
      </w:r>
      <w:r w:rsidR="00AB7793">
        <w:t xml:space="preserve"> will </w:t>
      </w:r>
      <w:r w:rsidR="00436292">
        <w:t>be tailored to your needs</w:t>
      </w:r>
      <w:r w:rsidR="00AB7793">
        <w:t>.</w:t>
      </w:r>
    </w:p>
    <w:p w14:paraId="45C4D916" w14:textId="0DABE0F7" w:rsidR="00AB7793" w:rsidRDefault="00AB7793" w:rsidP="007C5CF0">
      <w:r>
        <w:t xml:space="preserve">In order to formulate how </w:t>
      </w:r>
      <w:r w:rsidR="00237B9C">
        <w:t>support</w:t>
      </w:r>
      <w:r>
        <w:t xml:space="preserve"> can be provided locally in the Whitehill &amp; Bordon area, </w:t>
      </w:r>
      <w:r w:rsidR="00237B9C">
        <w:t xml:space="preserve">please can you complete </w:t>
      </w:r>
      <w:r>
        <w:t>thi</w:t>
      </w:r>
      <w:r w:rsidR="00237B9C">
        <w:t>s short</w:t>
      </w:r>
      <w:r>
        <w:t xml:space="preserve"> </w:t>
      </w:r>
      <w:r w:rsidR="00890F76">
        <w:t>questionnaire.</w:t>
      </w:r>
      <w:r>
        <w:t xml:space="preserve"> This information will be collated and then used to help construct a useful plan</w:t>
      </w:r>
      <w:r w:rsidR="0093654E">
        <w:t xml:space="preserve"> to provide the support you need.</w:t>
      </w:r>
    </w:p>
    <w:p w14:paraId="46B4D9C3" w14:textId="7D836C86" w:rsidR="001312F3" w:rsidRDefault="001312F3" w:rsidP="007C5CF0">
      <w:r>
        <w:t>Thank you for your help.</w:t>
      </w:r>
    </w:p>
    <w:p w14:paraId="66666E4C" w14:textId="68DE9848" w:rsidR="001312F3" w:rsidRPr="00A90BBF" w:rsidRDefault="000A1BDC" w:rsidP="007C5CF0">
      <w:pPr>
        <w:rPr>
          <w:b/>
          <w:bCs/>
        </w:rPr>
      </w:pPr>
      <w:r w:rsidRPr="00A90BBF">
        <w:rPr>
          <w:b/>
          <w:bCs/>
        </w:rPr>
        <w:t>Phil Atkinson, Digital Champion</w:t>
      </w:r>
    </w:p>
    <w:p w14:paraId="1E653A96" w14:textId="50939DE5" w:rsidR="000A1BDC" w:rsidRDefault="000A1BDC" w:rsidP="007C5CF0">
      <w:pPr>
        <w:pBdr>
          <w:bottom w:val="double" w:sz="6" w:space="1" w:color="auto"/>
        </w:pBdr>
        <w:rPr>
          <w:b/>
          <w:bCs/>
        </w:rPr>
      </w:pPr>
    </w:p>
    <w:p w14:paraId="4A1D3A79" w14:textId="77777777" w:rsidR="003D1D98" w:rsidRDefault="003D1D98" w:rsidP="007C5CF0">
      <w:pPr>
        <w:pBdr>
          <w:bottom w:val="double" w:sz="6" w:space="1" w:color="auto"/>
        </w:pBdr>
        <w:rPr>
          <w:b/>
          <w:bCs/>
        </w:rPr>
      </w:pPr>
    </w:p>
    <w:p w14:paraId="3FF0725A" w14:textId="347A3D6F" w:rsidR="00615176" w:rsidRPr="003D1D98" w:rsidRDefault="00AB7793" w:rsidP="00324940">
      <w:pPr>
        <w:rPr>
          <w:b/>
          <w:bCs/>
          <w:color w:val="E36C0A" w:themeColor="accent6" w:themeShade="BF"/>
          <w:sz w:val="26"/>
          <w:szCs w:val="26"/>
        </w:rPr>
      </w:pPr>
      <w:r w:rsidRPr="003D1D98">
        <w:rPr>
          <w:b/>
          <w:bCs/>
          <w:color w:val="E36C0A" w:themeColor="accent6" w:themeShade="BF"/>
          <w:sz w:val="26"/>
          <w:szCs w:val="26"/>
        </w:rPr>
        <w:t>Please complete this form</w:t>
      </w:r>
      <w:r w:rsidR="00767BD6" w:rsidRPr="003D1D98">
        <w:rPr>
          <w:b/>
          <w:bCs/>
          <w:color w:val="E36C0A" w:themeColor="accent6" w:themeShade="BF"/>
          <w:sz w:val="26"/>
          <w:szCs w:val="26"/>
        </w:rPr>
        <w:t xml:space="preserve"> (on reverse) and return it to </w:t>
      </w:r>
      <w:r w:rsidR="003D1D98" w:rsidRPr="003D1D98">
        <w:rPr>
          <w:b/>
          <w:bCs/>
          <w:color w:val="E36C0A" w:themeColor="accent6" w:themeShade="BF"/>
          <w:sz w:val="26"/>
          <w:szCs w:val="26"/>
          <w:u w:val="single"/>
        </w:rPr>
        <w:t>Collection Box</w:t>
      </w:r>
      <w:r w:rsidR="00A90BBF" w:rsidRPr="003D1D98">
        <w:rPr>
          <w:b/>
          <w:bCs/>
          <w:color w:val="E36C0A" w:themeColor="accent6" w:themeShade="BF"/>
          <w:sz w:val="26"/>
          <w:szCs w:val="26"/>
        </w:rPr>
        <w:t xml:space="preserve"> at the </w:t>
      </w:r>
      <w:r w:rsidR="00A90BBF" w:rsidRPr="003D1D98">
        <w:rPr>
          <w:b/>
          <w:bCs/>
          <w:color w:val="E36C0A" w:themeColor="accent6" w:themeShade="BF"/>
          <w:sz w:val="26"/>
          <w:szCs w:val="26"/>
          <w:u w:val="single"/>
        </w:rPr>
        <w:t>Whitehill Village Hall</w:t>
      </w:r>
      <w:r w:rsidR="003D1D98" w:rsidRPr="003D1D98">
        <w:rPr>
          <w:b/>
          <w:bCs/>
          <w:color w:val="E36C0A" w:themeColor="accent6" w:themeShade="BF"/>
          <w:sz w:val="26"/>
          <w:szCs w:val="26"/>
        </w:rPr>
        <w:t xml:space="preserve"> (or local rep)</w:t>
      </w:r>
      <w:r w:rsidR="00767BD6" w:rsidRPr="003D1D98">
        <w:rPr>
          <w:b/>
          <w:bCs/>
          <w:color w:val="E36C0A" w:themeColor="accent6" w:themeShade="BF"/>
          <w:sz w:val="26"/>
          <w:szCs w:val="26"/>
        </w:rPr>
        <w:t xml:space="preserve"> by </w:t>
      </w:r>
      <w:r w:rsidR="00890F76" w:rsidRPr="003D1D98">
        <w:rPr>
          <w:b/>
          <w:bCs/>
          <w:color w:val="E36C0A" w:themeColor="accent6" w:themeShade="BF"/>
          <w:sz w:val="26"/>
          <w:szCs w:val="26"/>
          <w:u w:val="single"/>
        </w:rPr>
        <w:t xml:space="preserve">Saturday, </w:t>
      </w:r>
      <w:r w:rsidR="003D1D98" w:rsidRPr="003D1D98">
        <w:rPr>
          <w:b/>
          <w:bCs/>
          <w:color w:val="E36C0A" w:themeColor="accent6" w:themeShade="BF"/>
          <w:sz w:val="26"/>
          <w:szCs w:val="26"/>
          <w:u w:val="single"/>
        </w:rPr>
        <w:t>28</w:t>
      </w:r>
      <w:r w:rsidR="003D1D98" w:rsidRPr="003D1D98">
        <w:rPr>
          <w:b/>
          <w:bCs/>
          <w:color w:val="E36C0A" w:themeColor="accent6" w:themeShade="BF"/>
          <w:sz w:val="26"/>
          <w:szCs w:val="26"/>
          <w:u w:val="single"/>
          <w:vertAlign w:val="superscript"/>
        </w:rPr>
        <w:t>th</w:t>
      </w:r>
      <w:r w:rsidR="003D1D98" w:rsidRPr="003D1D98">
        <w:rPr>
          <w:b/>
          <w:bCs/>
          <w:color w:val="E36C0A" w:themeColor="accent6" w:themeShade="BF"/>
          <w:sz w:val="26"/>
          <w:szCs w:val="26"/>
          <w:u w:val="single"/>
        </w:rPr>
        <w:t xml:space="preserve"> March</w:t>
      </w:r>
      <w:r w:rsidR="00890F76" w:rsidRPr="003D1D98">
        <w:rPr>
          <w:b/>
          <w:bCs/>
          <w:color w:val="E36C0A" w:themeColor="accent6" w:themeShade="BF"/>
          <w:sz w:val="26"/>
          <w:szCs w:val="26"/>
          <w:u w:val="single"/>
        </w:rPr>
        <w:t xml:space="preserve"> 2020</w:t>
      </w:r>
      <w:r w:rsidR="00767BD6" w:rsidRPr="003D1D98">
        <w:rPr>
          <w:b/>
          <w:bCs/>
          <w:color w:val="E36C0A" w:themeColor="accent6" w:themeShade="BF"/>
          <w:sz w:val="26"/>
          <w:szCs w:val="26"/>
        </w:rPr>
        <w:t>.</w:t>
      </w:r>
    </w:p>
    <w:p w14:paraId="4A4BD4DB" w14:textId="44F5D572" w:rsidR="00615176" w:rsidRPr="0093654E" w:rsidRDefault="00615176" w:rsidP="007C5CF0">
      <w:pPr>
        <w:rPr>
          <w:sz w:val="24"/>
          <w:szCs w:val="24"/>
        </w:rPr>
      </w:pPr>
      <w:r w:rsidRPr="0093654E">
        <w:rPr>
          <w:sz w:val="24"/>
          <w:szCs w:val="24"/>
        </w:rPr>
        <w:t>Choose</w:t>
      </w:r>
      <w:r w:rsidR="0093654E" w:rsidRPr="0093654E">
        <w:rPr>
          <w:sz w:val="24"/>
          <w:szCs w:val="24"/>
        </w:rPr>
        <w:t xml:space="preserve"> the type of training or assistance you would find useful and for consistency, please use</w:t>
      </w:r>
      <w:r w:rsidRPr="0093654E">
        <w:rPr>
          <w:sz w:val="24"/>
          <w:szCs w:val="24"/>
        </w:rPr>
        <w:t xml:space="preserve"> the following entries in the table overleaf</w:t>
      </w:r>
      <w:r w:rsidR="001312F3" w:rsidRPr="0093654E">
        <w:rPr>
          <w:sz w:val="24"/>
          <w:szCs w:val="24"/>
        </w:rPr>
        <w:t>:</w:t>
      </w:r>
    </w:p>
    <w:p w14:paraId="7DCE9100" w14:textId="260A4AA3" w:rsidR="00615176" w:rsidRDefault="008D6392" w:rsidP="001D5C4E">
      <w:pPr>
        <w:pStyle w:val="ListParagraph"/>
        <w:numPr>
          <w:ilvl w:val="1"/>
          <w:numId w:val="2"/>
        </w:numPr>
        <w:tabs>
          <w:tab w:val="left" w:pos="1843"/>
        </w:tabs>
        <w:ind w:left="1434" w:hanging="357"/>
        <w:contextualSpacing w:val="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D35C04" wp14:editId="03B0E400">
                <wp:simplePos x="0" y="0"/>
                <wp:positionH relativeFrom="column">
                  <wp:posOffset>8820150</wp:posOffset>
                </wp:positionH>
                <wp:positionV relativeFrom="paragraph">
                  <wp:posOffset>20320</wp:posOffset>
                </wp:positionV>
                <wp:extent cx="333375" cy="962025"/>
                <wp:effectExtent l="19050" t="0" r="28575" b="47625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962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1162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694.5pt;margin-top:1.6pt;width:26.25pt;height:75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" adj="17857" fillcolor="#4f81bd [3204]" strokecolor="#243f60 [1604]" strokeweight="2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3DF9E9" wp14:editId="4EDB5B8C">
                <wp:simplePos x="0" y="0"/>
                <wp:positionH relativeFrom="column">
                  <wp:posOffset>123825</wp:posOffset>
                </wp:positionH>
                <wp:positionV relativeFrom="paragraph">
                  <wp:posOffset>20320</wp:posOffset>
                </wp:positionV>
                <wp:extent cx="333375" cy="962025"/>
                <wp:effectExtent l="19050" t="0" r="28575" b="47625"/>
                <wp:wrapNone/>
                <wp:docPr id="1" name="Arrow: Dow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962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9435E" id="Arrow: Down 1" o:spid="_x0000_s1026" type="#_x0000_t67" style="position:absolute;margin-left:9.75pt;margin-top:1.6pt;width:26.25pt;height:75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" adj="17857" fillcolor="#4f81bd [3204]" strokecolor="#243f60 [1604]" strokeweight="2pt"/>
            </w:pict>
          </mc:Fallback>
        </mc:AlternateContent>
      </w:r>
      <w:r w:rsidR="00615176" w:rsidRPr="001D5C4E">
        <w:rPr>
          <w:b/>
          <w:bCs/>
        </w:rPr>
        <w:t>Level:</w:t>
      </w:r>
      <w:r w:rsidR="00615176">
        <w:tab/>
        <w:t xml:space="preserve">Choose </w:t>
      </w:r>
      <w:r w:rsidR="00615176" w:rsidRPr="001D5C4E">
        <w:rPr>
          <w:b/>
          <w:bCs/>
        </w:rPr>
        <w:t>Basic, Intermediate, Advanced</w:t>
      </w:r>
    </w:p>
    <w:p w14:paraId="789DA52F" w14:textId="7D041F34" w:rsidR="00615176" w:rsidRDefault="00615176" w:rsidP="001D5C4E">
      <w:pPr>
        <w:pStyle w:val="ListParagraph"/>
        <w:numPr>
          <w:ilvl w:val="1"/>
          <w:numId w:val="2"/>
        </w:numPr>
        <w:tabs>
          <w:tab w:val="left" w:pos="1843"/>
        </w:tabs>
        <w:ind w:left="1434" w:hanging="357"/>
        <w:contextualSpacing w:val="0"/>
      </w:pPr>
      <w:r w:rsidRPr="001D5C4E">
        <w:rPr>
          <w:b/>
          <w:bCs/>
        </w:rPr>
        <w:t>Type:</w:t>
      </w:r>
      <w:r>
        <w:tab/>
      </w:r>
      <w:r w:rsidRPr="001D5C4E">
        <w:rPr>
          <w:b/>
          <w:bCs/>
        </w:rPr>
        <w:t>Classroom</w:t>
      </w:r>
      <w:r>
        <w:t xml:space="preserve"> (2-8 people), </w:t>
      </w:r>
      <w:r w:rsidR="008D6392">
        <w:rPr>
          <w:b/>
          <w:bCs/>
        </w:rPr>
        <w:t>Drop-In</w:t>
      </w:r>
      <w:r w:rsidRPr="001D5C4E">
        <w:rPr>
          <w:b/>
          <w:bCs/>
        </w:rPr>
        <w:t xml:space="preserve"> Surgery</w:t>
      </w:r>
      <w:r>
        <w:t xml:space="preserve"> 1-2-1, </w:t>
      </w:r>
      <w:r w:rsidRPr="001D5C4E">
        <w:rPr>
          <w:b/>
          <w:bCs/>
        </w:rPr>
        <w:t>Personal</w:t>
      </w:r>
      <w:r>
        <w:t xml:space="preserve"> 1-2-1</w:t>
      </w:r>
    </w:p>
    <w:p w14:paraId="52D6E366" w14:textId="60794DC0" w:rsidR="00615176" w:rsidRDefault="00615176" w:rsidP="001D5C4E">
      <w:pPr>
        <w:pStyle w:val="ListParagraph"/>
        <w:numPr>
          <w:ilvl w:val="1"/>
          <w:numId w:val="2"/>
        </w:numPr>
        <w:tabs>
          <w:tab w:val="left" w:pos="1843"/>
        </w:tabs>
        <w:ind w:left="1434" w:hanging="357"/>
        <w:contextualSpacing w:val="0"/>
      </w:pPr>
      <w:r w:rsidRPr="001D5C4E">
        <w:rPr>
          <w:b/>
          <w:bCs/>
        </w:rPr>
        <w:t>Where:</w:t>
      </w:r>
      <w:r>
        <w:tab/>
        <w:t>e.g. Whitehill Village Hall, Library,</w:t>
      </w:r>
      <w:r w:rsidR="00AE03F6">
        <w:t xml:space="preserve"> Forest</w:t>
      </w:r>
      <w:r>
        <w:t xml:space="preserve"> Community Centre, Phoenix</w:t>
      </w:r>
      <w:r w:rsidR="00AE03F6">
        <w:t xml:space="preserve"> Theatre</w:t>
      </w:r>
    </w:p>
    <w:p w14:paraId="05FBB9F8" w14:textId="77777777" w:rsidR="001E5713" w:rsidRDefault="001E5713" w:rsidP="008D6392">
      <w:pPr>
        <w:pStyle w:val="ListParagraph"/>
        <w:tabs>
          <w:tab w:val="center" w:pos="9639"/>
        </w:tabs>
        <w:ind w:left="1794"/>
        <w:jc w:val="right"/>
      </w:pPr>
    </w:p>
    <w:p w14:paraId="7F4616E3" w14:textId="4266AA20" w:rsidR="0093654E" w:rsidRPr="007C5CF0" w:rsidRDefault="001E5713" w:rsidP="00B06FB8">
      <w:pPr>
        <w:tabs>
          <w:tab w:val="center" w:pos="10206"/>
          <w:tab w:val="right" w:pos="15398"/>
        </w:tabs>
      </w:pPr>
      <w:r>
        <w:tab/>
        <w:t xml:space="preserve">* </w:t>
      </w:r>
      <w:r w:rsidR="0093654E">
        <w:t>See choices at bottom of first sheet.</w:t>
      </w:r>
      <w:r w:rsidR="00B06FB8">
        <w:tab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6658"/>
        <w:gridCol w:w="1500"/>
        <w:gridCol w:w="1387"/>
        <w:gridCol w:w="1365"/>
        <w:gridCol w:w="1843"/>
        <w:gridCol w:w="2693"/>
      </w:tblGrid>
      <w:tr w:rsidR="0020036B" w:rsidRPr="006F58F9" w14:paraId="3C046F57" w14:textId="5ED1FE61" w:rsidTr="00615176">
        <w:tc>
          <w:tcPr>
            <w:tcW w:w="6658" w:type="dxa"/>
            <w:vAlign w:val="center"/>
          </w:tcPr>
          <w:p w14:paraId="2973BEB8" w14:textId="0076415C" w:rsidR="0020036B" w:rsidRPr="00700EBA" w:rsidRDefault="0020036B" w:rsidP="0093654E">
            <w:pPr>
              <w:spacing w:before="60" w:after="60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00EBA">
              <w:rPr>
                <w:b/>
                <w:bCs/>
                <w:sz w:val="32"/>
                <w:szCs w:val="32"/>
                <w:u w:val="single"/>
              </w:rPr>
              <w:lastRenderedPageBreak/>
              <w:t>Type of Training/Assistance</w:t>
            </w:r>
          </w:p>
        </w:tc>
        <w:tc>
          <w:tcPr>
            <w:tcW w:w="1500" w:type="dxa"/>
            <w:vAlign w:val="center"/>
          </w:tcPr>
          <w:p w14:paraId="3AA32081" w14:textId="7D23E1AE" w:rsidR="0020036B" w:rsidRPr="00700EBA" w:rsidRDefault="001D5C4E" w:rsidP="0093654E">
            <w:pPr>
              <w:spacing w:before="60" w:after="60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700EBA">
              <w:rPr>
                <w:b/>
                <w:bCs/>
                <w:sz w:val="16"/>
                <w:szCs w:val="16"/>
                <w:u w:val="single"/>
              </w:rPr>
              <w:t>Of Interest</w:t>
            </w:r>
            <w:r w:rsidR="00700EBA" w:rsidRPr="00700EBA">
              <w:rPr>
                <w:b/>
                <w:bCs/>
                <w:sz w:val="16"/>
                <w:szCs w:val="16"/>
                <w:u w:val="single"/>
              </w:rPr>
              <w:t xml:space="preserve"> to you</w:t>
            </w:r>
          </w:p>
          <w:p w14:paraId="58686053" w14:textId="65F5239B" w:rsidR="0020036B" w:rsidRPr="00700EBA" w:rsidRDefault="0020036B" w:rsidP="0093654E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700EBA">
              <w:rPr>
                <w:sz w:val="16"/>
                <w:szCs w:val="16"/>
              </w:rPr>
              <w:t>Low 1 – 5 High</w:t>
            </w:r>
          </w:p>
        </w:tc>
        <w:tc>
          <w:tcPr>
            <w:tcW w:w="1387" w:type="dxa"/>
            <w:vAlign w:val="center"/>
          </w:tcPr>
          <w:p w14:paraId="54330944" w14:textId="11DE6479" w:rsidR="0020036B" w:rsidRPr="00700EBA" w:rsidRDefault="0020036B" w:rsidP="0093654E">
            <w:pPr>
              <w:spacing w:before="60" w:after="60"/>
              <w:jc w:val="center"/>
              <w:rPr>
                <w:b/>
                <w:bCs/>
                <w:u w:val="single"/>
              </w:rPr>
            </w:pPr>
            <w:r w:rsidRPr="00700EBA">
              <w:rPr>
                <w:b/>
                <w:bCs/>
                <w:u w:val="single"/>
              </w:rPr>
              <w:t>Level</w:t>
            </w:r>
            <w:r w:rsidR="001D5C4E" w:rsidRPr="00700EBA">
              <w:rPr>
                <w:b/>
                <w:bCs/>
                <w:u w:val="single"/>
              </w:rPr>
              <w:t>*</w:t>
            </w:r>
          </w:p>
        </w:tc>
        <w:tc>
          <w:tcPr>
            <w:tcW w:w="1365" w:type="dxa"/>
            <w:vAlign w:val="center"/>
          </w:tcPr>
          <w:p w14:paraId="374434EF" w14:textId="1BC12324" w:rsidR="0020036B" w:rsidRPr="00700EBA" w:rsidRDefault="0020036B" w:rsidP="0093654E">
            <w:pPr>
              <w:spacing w:before="60" w:after="60"/>
              <w:jc w:val="center"/>
              <w:rPr>
                <w:b/>
                <w:bCs/>
                <w:u w:val="single"/>
              </w:rPr>
            </w:pPr>
            <w:r w:rsidRPr="00700EBA">
              <w:rPr>
                <w:b/>
                <w:bCs/>
                <w:u w:val="single"/>
              </w:rPr>
              <w:t>Type</w:t>
            </w:r>
            <w:r w:rsidR="001D5C4E" w:rsidRPr="00700EBA">
              <w:rPr>
                <w:b/>
                <w:bCs/>
                <w:u w:val="single"/>
              </w:rPr>
              <w:t>*</w:t>
            </w:r>
          </w:p>
        </w:tc>
        <w:tc>
          <w:tcPr>
            <w:tcW w:w="1843" w:type="dxa"/>
            <w:vAlign w:val="center"/>
          </w:tcPr>
          <w:p w14:paraId="4EAF7410" w14:textId="5B6DE3DC" w:rsidR="0020036B" w:rsidRPr="00700EBA" w:rsidRDefault="0020036B" w:rsidP="0093654E">
            <w:pPr>
              <w:spacing w:before="60" w:after="60"/>
              <w:jc w:val="center"/>
              <w:rPr>
                <w:b/>
                <w:bCs/>
                <w:u w:val="single"/>
              </w:rPr>
            </w:pPr>
            <w:r w:rsidRPr="00700EBA">
              <w:rPr>
                <w:b/>
                <w:bCs/>
                <w:u w:val="single"/>
              </w:rPr>
              <w:t>Where</w:t>
            </w:r>
            <w:r w:rsidR="001D5C4E" w:rsidRPr="00700EBA">
              <w:rPr>
                <w:b/>
                <w:bCs/>
                <w:u w:val="single"/>
              </w:rPr>
              <w:t>*</w:t>
            </w:r>
          </w:p>
        </w:tc>
        <w:tc>
          <w:tcPr>
            <w:tcW w:w="2693" w:type="dxa"/>
            <w:vAlign w:val="center"/>
          </w:tcPr>
          <w:p w14:paraId="3918B19F" w14:textId="1A86392F" w:rsidR="0020036B" w:rsidRPr="00700EBA" w:rsidRDefault="0020036B" w:rsidP="0093654E">
            <w:pPr>
              <w:spacing w:before="60" w:after="60"/>
              <w:jc w:val="center"/>
              <w:rPr>
                <w:b/>
                <w:bCs/>
                <w:u w:val="single"/>
              </w:rPr>
            </w:pPr>
            <w:r w:rsidRPr="00700EBA">
              <w:rPr>
                <w:b/>
                <w:bCs/>
                <w:u w:val="single"/>
              </w:rPr>
              <w:t>Comment</w:t>
            </w:r>
          </w:p>
        </w:tc>
      </w:tr>
      <w:tr w:rsidR="0020036B" w14:paraId="209544E4" w14:textId="127CF7EF" w:rsidTr="00615176">
        <w:tc>
          <w:tcPr>
            <w:tcW w:w="6658" w:type="dxa"/>
          </w:tcPr>
          <w:p w14:paraId="308EAC4F" w14:textId="44FB630A" w:rsidR="0020036B" w:rsidRPr="006F58F9" w:rsidRDefault="0020036B" w:rsidP="0093654E">
            <w:pPr>
              <w:spacing w:before="60" w:after="60"/>
              <w:rPr>
                <w:b/>
                <w:bCs/>
              </w:rPr>
            </w:pPr>
            <w:r w:rsidRPr="006F58F9">
              <w:rPr>
                <w:b/>
                <w:bCs/>
              </w:rPr>
              <w:t xml:space="preserve">Understanding </w:t>
            </w:r>
            <w:r w:rsidR="001318F2">
              <w:rPr>
                <w:b/>
                <w:bCs/>
              </w:rPr>
              <w:t>Information</w:t>
            </w:r>
            <w:r w:rsidRPr="006F58F9">
              <w:rPr>
                <w:b/>
                <w:bCs/>
              </w:rPr>
              <w:t xml:space="preserve"> Technology</w:t>
            </w:r>
            <w:r w:rsidR="001318F2">
              <w:rPr>
                <w:b/>
                <w:bCs/>
              </w:rPr>
              <w:t xml:space="preserve"> (IT)</w:t>
            </w:r>
            <w:r w:rsidR="00AE03F6">
              <w:rPr>
                <w:b/>
                <w:bCs/>
              </w:rPr>
              <w:t xml:space="preserve">: </w:t>
            </w:r>
            <w:r w:rsidR="001318F2">
              <w:rPr>
                <w:b/>
                <w:bCs/>
              </w:rPr>
              <w:br/>
            </w:r>
            <w:r w:rsidR="00AE03F6">
              <w:rPr>
                <w:b/>
                <w:bCs/>
              </w:rPr>
              <w:t xml:space="preserve">What </w:t>
            </w:r>
            <w:r w:rsidR="001318F2">
              <w:rPr>
                <w:b/>
                <w:bCs/>
              </w:rPr>
              <w:t xml:space="preserve">does </w:t>
            </w:r>
            <w:r w:rsidR="00AE03F6">
              <w:rPr>
                <w:b/>
                <w:bCs/>
              </w:rPr>
              <w:t xml:space="preserve">it </w:t>
            </w:r>
            <w:r w:rsidR="001318F2">
              <w:rPr>
                <w:b/>
                <w:bCs/>
              </w:rPr>
              <w:t>m</w:t>
            </w:r>
            <w:r w:rsidR="00AE03F6">
              <w:rPr>
                <w:b/>
                <w:bCs/>
              </w:rPr>
              <w:t>ean,</w:t>
            </w:r>
            <w:r w:rsidRPr="006F58F9">
              <w:rPr>
                <w:b/>
                <w:bCs/>
              </w:rPr>
              <w:t xml:space="preserve"> and</w:t>
            </w:r>
            <w:r w:rsidR="001318F2">
              <w:rPr>
                <w:b/>
                <w:bCs/>
              </w:rPr>
              <w:t xml:space="preserve"> what are</w:t>
            </w:r>
            <w:r w:rsidRPr="006F58F9">
              <w:rPr>
                <w:b/>
                <w:bCs/>
              </w:rPr>
              <w:t xml:space="preserve"> its </w:t>
            </w:r>
            <w:r w:rsidR="001318F2">
              <w:rPr>
                <w:b/>
                <w:bCs/>
              </w:rPr>
              <w:t>b</w:t>
            </w:r>
            <w:r w:rsidRPr="006F58F9">
              <w:rPr>
                <w:b/>
                <w:bCs/>
              </w:rPr>
              <w:t>enefits</w:t>
            </w:r>
            <w:r w:rsidR="001318F2">
              <w:rPr>
                <w:b/>
                <w:bCs/>
              </w:rPr>
              <w:t xml:space="preserve"> to you</w:t>
            </w:r>
          </w:p>
          <w:p w14:paraId="76D86E9E" w14:textId="3B86CB41" w:rsidR="0020036B" w:rsidRDefault="0020036B" w:rsidP="0093654E">
            <w:pPr>
              <w:spacing w:before="60" w:after="60"/>
            </w:pPr>
            <w:r>
              <w:t xml:space="preserve">Provide some background and insight into what the technology has to offer and how it can help with our day-to-day activities </w:t>
            </w:r>
            <w:r w:rsidR="004E5DC9">
              <w:br/>
            </w:r>
            <w:r>
              <w:t>(hobbies, shopping, applications, email, social media, etc)</w:t>
            </w:r>
          </w:p>
        </w:tc>
        <w:tc>
          <w:tcPr>
            <w:tcW w:w="1500" w:type="dxa"/>
          </w:tcPr>
          <w:p w14:paraId="6818A060" w14:textId="77777777" w:rsidR="0020036B" w:rsidRDefault="0020036B" w:rsidP="0093654E">
            <w:pPr>
              <w:spacing w:before="60" w:after="60"/>
            </w:pPr>
          </w:p>
        </w:tc>
        <w:tc>
          <w:tcPr>
            <w:tcW w:w="1387" w:type="dxa"/>
          </w:tcPr>
          <w:p w14:paraId="0188E1B0" w14:textId="7779D130" w:rsidR="0020036B" w:rsidRDefault="0020036B" w:rsidP="0093654E">
            <w:pPr>
              <w:spacing w:before="60" w:after="60"/>
            </w:pPr>
          </w:p>
        </w:tc>
        <w:tc>
          <w:tcPr>
            <w:tcW w:w="1365" w:type="dxa"/>
          </w:tcPr>
          <w:p w14:paraId="13CD822E" w14:textId="119AFA81" w:rsidR="0020036B" w:rsidRDefault="0020036B" w:rsidP="0093654E">
            <w:pPr>
              <w:spacing w:before="60" w:after="60"/>
            </w:pPr>
          </w:p>
        </w:tc>
        <w:tc>
          <w:tcPr>
            <w:tcW w:w="1843" w:type="dxa"/>
          </w:tcPr>
          <w:p w14:paraId="4E07E97D" w14:textId="77777777" w:rsidR="0020036B" w:rsidRDefault="0020036B" w:rsidP="0093654E">
            <w:pPr>
              <w:spacing w:before="60" w:after="60"/>
            </w:pPr>
          </w:p>
        </w:tc>
        <w:tc>
          <w:tcPr>
            <w:tcW w:w="2693" w:type="dxa"/>
          </w:tcPr>
          <w:p w14:paraId="5F403CAD" w14:textId="77777777" w:rsidR="0020036B" w:rsidRDefault="0020036B" w:rsidP="0093654E">
            <w:pPr>
              <w:spacing w:before="60" w:after="60"/>
            </w:pPr>
          </w:p>
        </w:tc>
      </w:tr>
      <w:tr w:rsidR="0020036B" w14:paraId="676DB704" w14:textId="67ADF590" w:rsidTr="00615176">
        <w:tc>
          <w:tcPr>
            <w:tcW w:w="6658" w:type="dxa"/>
          </w:tcPr>
          <w:p w14:paraId="4419BC06" w14:textId="66319462" w:rsidR="0020036B" w:rsidRPr="006F58F9" w:rsidRDefault="0020036B" w:rsidP="0093654E">
            <w:pPr>
              <w:spacing w:before="60" w:after="60"/>
              <w:rPr>
                <w:b/>
                <w:bCs/>
              </w:rPr>
            </w:pPr>
            <w:r w:rsidRPr="006F58F9">
              <w:rPr>
                <w:b/>
                <w:bCs/>
              </w:rPr>
              <w:t>Basic Skills</w:t>
            </w:r>
            <w:r w:rsidR="008D408E">
              <w:rPr>
                <w:b/>
                <w:bCs/>
              </w:rPr>
              <w:t xml:space="preserve"> for using your devices</w:t>
            </w:r>
          </w:p>
          <w:p w14:paraId="11303B2B" w14:textId="6338ED0F" w:rsidR="0020036B" w:rsidRDefault="0020036B" w:rsidP="0093654E">
            <w:pPr>
              <w:spacing w:before="60" w:after="60"/>
            </w:pPr>
            <w:r>
              <w:t>U</w:t>
            </w:r>
            <w:r w:rsidRPr="006F58F9">
              <w:t xml:space="preserve">sing a keyboard and mouse and/or touch-screen computer </w:t>
            </w:r>
            <w:r>
              <w:br/>
            </w:r>
            <w:r w:rsidRPr="006F58F9">
              <w:t>(e.g. iPad/tablet)</w:t>
            </w:r>
            <w:r>
              <w:t>.</w:t>
            </w:r>
          </w:p>
        </w:tc>
        <w:tc>
          <w:tcPr>
            <w:tcW w:w="1500" w:type="dxa"/>
          </w:tcPr>
          <w:p w14:paraId="025A9CF1" w14:textId="77777777" w:rsidR="0020036B" w:rsidRDefault="0020036B" w:rsidP="0093654E">
            <w:pPr>
              <w:spacing w:before="60" w:after="60"/>
            </w:pPr>
          </w:p>
        </w:tc>
        <w:tc>
          <w:tcPr>
            <w:tcW w:w="1387" w:type="dxa"/>
          </w:tcPr>
          <w:p w14:paraId="63F0294E" w14:textId="77777777" w:rsidR="0020036B" w:rsidRDefault="0020036B" w:rsidP="0093654E">
            <w:pPr>
              <w:spacing w:before="60" w:after="60"/>
            </w:pPr>
          </w:p>
        </w:tc>
        <w:tc>
          <w:tcPr>
            <w:tcW w:w="1365" w:type="dxa"/>
          </w:tcPr>
          <w:p w14:paraId="6943857E" w14:textId="434FB56F" w:rsidR="0020036B" w:rsidRDefault="0020036B" w:rsidP="0093654E">
            <w:pPr>
              <w:spacing w:before="60" w:after="60"/>
            </w:pPr>
          </w:p>
        </w:tc>
        <w:tc>
          <w:tcPr>
            <w:tcW w:w="1843" w:type="dxa"/>
          </w:tcPr>
          <w:p w14:paraId="5E65189A" w14:textId="77777777" w:rsidR="0020036B" w:rsidRDefault="0020036B" w:rsidP="0093654E">
            <w:pPr>
              <w:spacing w:before="60" w:after="60"/>
            </w:pPr>
          </w:p>
        </w:tc>
        <w:tc>
          <w:tcPr>
            <w:tcW w:w="2693" w:type="dxa"/>
          </w:tcPr>
          <w:p w14:paraId="17B2815D" w14:textId="77777777" w:rsidR="0020036B" w:rsidRDefault="0020036B" w:rsidP="0093654E">
            <w:pPr>
              <w:spacing w:before="60" w:after="60"/>
            </w:pPr>
          </w:p>
        </w:tc>
      </w:tr>
      <w:tr w:rsidR="0020036B" w14:paraId="55629275" w14:textId="03C10261" w:rsidTr="00615176">
        <w:tc>
          <w:tcPr>
            <w:tcW w:w="6658" w:type="dxa"/>
          </w:tcPr>
          <w:p w14:paraId="4174D293" w14:textId="593D142F" w:rsidR="0020036B" w:rsidRPr="0020036B" w:rsidRDefault="0020036B" w:rsidP="0093654E">
            <w:pPr>
              <w:spacing w:before="60" w:after="60"/>
              <w:rPr>
                <w:b/>
                <w:bCs/>
              </w:rPr>
            </w:pPr>
            <w:r w:rsidRPr="0020036B">
              <w:rPr>
                <w:b/>
                <w:bCs/>
              </w:rPr>
              <w:t>Computer Management</w:t>
            </w:r>
            <w:r w:rsidR="008D408E">
              <w:rPr>
                <w:b/>
                <w:bCs/>
              </w:rPr>
              <w:t xml:space="preserve"> (PC/Laptops/Tablets/Mobile Phones)</w:t>
            </w:r>
          </w:p>
          <w:p w14:paraId="771303F2" w14:textId="1A1B39AC" w:rsidR="0020036B" w:rsidRDefault="0020036B" w:rsidP="0093654E">
            <w:pPr>
              <w:spacing w:before="60" w:after="60"/>
            </w:pPr>
            <w:r>
              <w:t>Good practice for setting up your computer: software installation</w:t>
            </w:r>
            <w:r w:rsidR="00EF5182">
              <w:t xml:space="preserve"> and updates</w:t>
            </w:r>
            <w:r>
              <w:t>, printers, scanners, File Management, email &amp; Applications</w:t>
            </w:r>
            <w:r w:rsidR="00EF5182">
              <w:t>. Computer security: virus scanners and password control</w:t>
            </w:r>
            <w:r w:rsidR="00FC7B4B">
              <w:t>, etc.</w:t>
            </w:r>
          </w:p>
        </w:tc>
        <w:tc>
          <w:tcPr>
            <w:tcW w:w="1500" w:type="dxa"/>
          </w:tcPr>
          <w:p w14:paraId="2F8B3F8B" w14:textId="77777777" w:rsidR="0020036B" w:rsidRDefault="0020036B" w:rsidP="0093654E">
            <w:pPr>
              <w:spacing w:before="60" w:after="60"/>
            </w:pPr>
          </w:p>
        </w:tc>
        <w:tc>
          <w:tcPr>
            <w:tcW w:w="1387" w:type="dxa"/>
          </w:tcPr>
          <w:p w14:paraId="649B822D" w14:textId="77777777" w:rsidR="0020036B" w:rsidRDefault="0020036B" w:rsidP="0093654E">
            <w:pPr>
              <w:spacing w:before="60" w:after="60"/>
            </w:pPr>
          </w:p>
        </w:tc>
        <w:tc>
          <w:tcPr>
            <w:tcW w:w="1365" w:type="dxa"/>
          </w:tcPr>
          <w:p w14:paraId="0C118F3E" w14:textId="1A630AA1" w:rsidR="0020036B" w:rsidRDefault="0020036B" w:rsidP="0093654E">
            <w:pPr>
              <w:spacing w:before="60" w:after="60"/>
            </w:pPr>
          </w:p>
        </w:tc>
        <w:tc>
          <w:tcPr>
            <w:tcW w:w="1843" w:type="dxa"/>
          </w:tcPr>
          <w:p w14:paraId="18B0E58A" w14:textId="77777777" w:rsidR="0020036B" w:rsidRDefault="0020036B" w:rsidP="0093654E">
            <w:pPr>
              <w:spacing w:before="60" w:after="60"/>
            </w:pPr>
          </w:p>
        </w:tc>
        <w:tc>
          <w:tcPr>
            <w:tcW w:w="2693" w:type="dxa"/>
          </w:tcPr>
          <w:p w14:paraId="1E84F897" w14:textId="77777777" w:rsidR="0020036B" w:rsidRDefault="0020036B" w:rsidP="0093654E">
            <w:pPr>
              <w:spacing w:before="60" w:after="60"/>
            </w:pPr>
          </w:p>
        </w:tc>
      </w:tr>
      <w:tr w:rsidR="0020036B" w14:paraId="7E83B99C" w14:textId="598E1CDD" w:rsidTr="00615176">
        <w:tc>
          <w:tcPr>
            <w:tcW w:w="6658" w:type="dxa"/>
          </w:tcPr>
          <w:p w14:paraId="07AABBD4" w14:textId="25C2D03C" w:rsidR="0020036B" w:rsidRPr="00EF5182" w:rsidRDefault="008D408E" w:rsidP="0093654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Choice and Management of Computer Equipment</w:t>
            </w:r>
          </w:p>
          <w:p w14:paraId="41997C9A" w14:textId="03F6A946" w:rsidR="00EF5182" w:rsidRDefault="0020036B" w:rsidP="0093654E">
            <w:pPr>
              <w:spacing w:before="60" w:after="60"/>
            </w:pPr>
            <w:r>
              <w:t>Choice of computer/tablet/</w:t>
            </w:r>
            <w:r w:rsidR="00EF5182">
              <w:t>smartphone/printer/scanner/internet etc. Performing hardware upgrades, configuration, faults (simple fix or not)</w:t>
            </w:r>
          </w:p>
        </w:tc>
        <w:tc>
          <w:tcPr>
            <w:tcW w:w="1500" w:type="dxa"/>
          </w:tcPr>
          <w:p w14:paraId="384E0194" w14:textId="77777777" w:rsidR="0020036B" w:rsidRDefault="0020036B" w:rsidP="0093654E">
            <w:pPr>
              <w:spacing w:before="60" w:after="60"/>
            </w:pPr>
          </w:p>
        </w:tc>
        <w:tc>
          <w:tcPr>
            <w:tcW w:w="1387" w:type="dxa"/>
          </w:tcPr>
          <w:p w14:paraId="4A63968B" w14:textId="77777777" w:rsidR="0020036B" w:rsidRDefault="0020036B" w:rsidP="0093654E">
            <w:pPr>
              <w:spacing w:before="60" w:after="60"/>
            </w:pPr>
          </w:p>
        </w:tc>
        <w:tc>
          <w:tcPr>
            <w:tcW w:w="1365" w:type="dxa"/>
          </w:tcPr>
          <w:p w14:paraId="239F583E" w14:textId="29E8286D" w:rsidR="0020036B" w:rsidRDefault="0020036B" w:rsidP="0093654E">
            <w:pPr>
              <w:spacing w:before="60" w:after="60"/>
            </w:pPr>
          </w:p>
        </w:tc>
        <w:tc>
          <w:tcPr>
            <w:tcW w:w="1843" w:type="dxa"/>
          </w:tcPr>
          <w:p w14:paraId="33091552" w14:textId="77777777" w:rsidR="0020036B" w:rsidRDefault="0020036B" w:rsidP="0093654E">
            <w:pPr>
              <w:spacing w:before="60" w:after="60"/>
            </w:pPr>
          </w:p>
        </w:tc>
        <w:tc>
          <w:tcPr>
            <w:tcW w:w="2693" w:type="dxa"/>
          </w:tcPr>
          <w:p w14:paraId="3BF63462" w14:textId="77777777" w:rsidR="0020036B" w:rsidRDefault="0020036B" w:rsidP="0093654E">
            <w:pPr>
              <w:spacing w:before="60" w:after="60"/>
            </w:pPr>
          </w:p>
        </w:tc>
      </w:tr>
      <w:tr w:rsidR="0020036B" w14:paraId="38C6DED4" w14:textId="0BBE711D" w:rsidTr="00615176">
        <w:tc>
          <w:tcPr>
            <w:tcW w:w="6658" w:type="dxa"/>
          </w:tcPr>
          <w:p w14:paraId="345F1D9B" w14:textId="3016C74B" w:rsidR="0020036B" w:rsidRPr="00EF5182" w:rsidRDefault="008D408E" w:rsidP="0093654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Access and use of the </w:t>
            </w:r>
            <w:r w:rsidR="00EF5182" w:rsidRPr="00EF5182">
              <w:rPr>
                <w:b/>
                <w:bCs/>
              </w:rPr>
              <w:t>Internet</w:t>
            </w:r>
          </w:p>
          <w:p w14:paraId="1E74992C" w14:textId="724852AC" w:rsidR="00EF5182" w:rsidRDefault="00EF5182" w:rsidP="0093654E">
            <w:pPr>
              <w:spacing w:before="60" w:after="60"/>
            </w:pPr>
            <w:r>
              <w:t>Overview of Internet content and its use for Shopping, Banking, email, Social Media, Messaging, Video Calls, Hobby Research, News, YouTube</w:t>
            </w:r>
          </w:p>
        </w:tc>
        <w:tc>
          <w:tcPr>
            <w:tcW w:w="1500" w:type="dxa"/>
          </w:tcPr>
          <w:p w14:paraId="7A24FE6E" w14:textId="77777777" w:rsidR="0020036B" w:rsidRDefault="0020036B" w:rsidP="0093654E">
            <w:pPr>
              <w:spacing w:before="60" w:after="60"/>
            </w:pPr>
          </w:p>
        </w:tc>
        <w:tc>
          <w:tcPr>
            <w:tcW w:w="1387" w:type="dxa"/>
          </w:tcPr>
          <w:p w14:paraId="71356E60" w14:textId="77777777" w:rsidR="0020036B" w:rsidRDefault="0020036B" w:rsidP="0093654E">
            <w:pPr>
              <w:spacing w:before="60" w:after="60"/>
            </w:pPr>
          </w:p>
        </w:tc>
        <w:tc>
          <w:tcPr>
            <w:tcW w:w="1365" w:type="dxa"/>
          </w:tcPr>
          <w:p w14:paraId="7841ACCE" w14:textId="6D264BC3" w:rsidR="0020036B" w:rsidRDefault="0020036B" w:rsidP="0093654E">
            <w:pPr>
              <w:spacing w:before="60" w:after="60"/>
            </w:pPr>
          </w:p>
        </w:tc>
        <w:tc>
          <w:tcPr>
            <w:tcW w:w="1843" w:type="dxa"/>
          </w:tcPr>
          <w:p w14:paraId="0A8F5BF1" w14:textId="77777777" w:rsidR="0020036B" w:rsidRDefault="0020036B" w:rsidP="0093654E">
            <w:pPr>
              <w:spacing w:before="60" w:after="60"/>
            </w:pPr>
          </w:p>
        </w:tc>
        <w:tc>
          <w:tcPr>
            <w:tcW w:w="2693" w:type="dxa"/>
          </w:tcPr>
          <w:p w14:paraId="2406114C" w14:textId="77777777" w:rsidR="0020036B" w:rsidRDefault="0020036B" w:rsidP="0093654E">
            <w:pPr>
              <w:spacing w:before="60" w:after="60"/>
            </w:pPr>
          </w:p>
        </w:tc>
      </w:tr>
      <w:tr w:rsidR="0020036B" w14:paraId="7F5C50FA" w14:textId="5347454A" w:rsidTr="00615176">
        <w:tc>
          <w:tcPr>
            <w:tcW w:w="6658" w:type="dxa"/>
          </w:tcPr>
          <w:p w14:paraId="735DBC95" w14:textId="72AE5818" w:rsidR="0020036B" w:rsidRPr="009C39E4" w:rsidRDefault="00EF5182" w:rsidP="0093654E">
            <w:pPr>
              <w:spacing w:before="60" w:after="60"/>
              <w:rPr>
                <w:b/>
                <w:bCs/>
              </w:rPr>
            </w:pPr>
            <w:r w:rsidRPr="009C39E4">
              <w:rPr>
                <w:b/>
                <w:bCs/>
              </w:rPr>
              <w:t>Word Processing</w:t>
            </w:r>
            <w:r w:rsidR="008D408E">
              <w:rPr>
                <w:b/>
                <w:bCs/>
              </w:rPr>
              <w:t xml:space="preserve"> - Documents</w:t>
            </w:r>
          </w:p>
          <w:p w14:paraId="405F4049" w14:textId="3A0D1625" w:rsidR="00EF5182" w:rsidRDefault="00EF5182" w:rsidP="0093654E">
            <w:pPr>
              <w:spacing w:before="60" w:after="60"/>
            </w:pPr>
            <w:r>
              <w:t>Typing letters</w:t>
            </w:r>
            <w:r w:rsidR="009C39E4">
              <w:t>, creating posters &amp; flyers. Instruction on word processing tools with formatting for a professional look.</w:t>
            </w:r>
          </w:p>
        </w:tc>
        <w:tc>
          <w:tcPr>
            <w:tcW w:w="1500" w:type="dxa"/>
          </w:tcPr>
          <w:p w14:paraId="2131FF1F" w14:textId="77777777" w:rsidR="0020036B" w:rsidRDefault="0020036B" w:rsidP="0093654E">
            <w:pPr>
              <w:spacing w:before="60" w:after="60"/>
            </w:pPr>
          </w:p>
        </w:tc>
        <w:tc>
          <w:tcPr>
            <w:tcW w:w="1387" w:type="dxa"/>
          </w:tcPr>
          <w:p w14:paraId="5F471A72" w14:textId="77777777" w:rsidR="0020036B" w:rsidRDefault="0020036B" w:rsidP="0093654E">
            <w:pPr>
              <w:spacing w:before="60" w:after="60"/>
            </w:pPr>
          </w:p>
        </w:tc>
        <w:tc>
          <w:tcPr>
            <w:tcW w:w="1365" w:type="dxa"/>
          </w:tcPr>
          <w:p w14:paraId="1615107F" w14:textId="67847345" w:rsidR="0020036B" w:rsidRDefault="0020036B" w:rsidP="0093654E">
            <w:pPr>
              <w:spacing w:before="60" w:after="60"/>
            </w:pPr>
          </w:p>
        </w:tc>
        <w:tc>
          <w:tcPr>
            <w:tcW w:w="1843" w:type="dxa"/>
          </w:tcPr>
          <w:p w14:paraId="41268F82" w14:textId="77777777" w:rsidR="0020036B" w:rsidRDefault="0020036B" w:rsidP="0093654E">
            <w:pPr>
              <w:spacing w:before="60" w:after="60"/>
            </w:pPr>
          </w:p>
        </w:tc>
        <w:tc>
          <w:tcPr>
            <w:tcW w:w="2693" w:type="dxa"/>
          </w:tcPr>
          <w:p w14:paraId="703A0384" w14:textId="77777777" w:rsidR="0020036B" w:rsidRDefault="0020036B" w:rsidP="0093654E">
            <w:pPr>
              <w:spacing w:before="60" w:after="60"/>
            </w:pPr>
          </w:p>
        </w:tc>
      </w:tr>
      <w:tr w:rsidR="0020036B" w14:paraId="021A92D1" w14:textId="3F86D054" w:rsidTr="00615176">
        <w:tc>
          <w:tcPr>
            <w:tcW w:w="6658" w:type="dxa"/>
          </w:tcPr>
          <w:p w14:paraId="140B69A5" w14:textId="4CB8AB4F" w:rsidR="0020036B" w:rsidRPr="009C39E4" w:rsidRDefault="009C39E4" w:rsidP="0093654E">
            <w:pPr>
              <w:spacing w:before="60" w:after="60"/>
              <w:rPr>
                <w:b/>
                <w:bCs/>
              </w:rPr>
            </w:pPr>
            <w:r w:rsidRPr="009C39E4">
              <w:rPr>
                <w:b/>
                <w:bCs/>
              </w:rPr>
              <w:t>Microsoft Office</w:t>
            </w:r>
            <w:r w:rsidR="008D408E">
              <w:rPr>
                <w:b/>
                <w:bCs/>
              </w:rPr>
              <w:t xml:space="preserve"> – Productivity Tools</w:t>
            </w:r>
          </w:p>
          <w:p w14:paraId="139B9676" w14:textId="24333B11" w:rsidR="009C39E4" w:rsidRDefault="009C39E4" w:rsidP="0093654E">
            <w:pPr>
              <w:spacing w:before="60" w:after="60"/>
            </w:pPr>
            <w:r>
              <w:t>Overview of Word, Excel, PowerPoint, Publisher, OneNote</w:t>
            </w:r>
          </w:p>
        </w:tc>
        <w:tc>
          <w:tcPr>
            <w:tcW w:w="1500" w:type="dxa"/>
          </w:tcPr>
          <w:p w14:paraId="52E7E849" w14:textId="77777777" w:rsidR="0020036B" w:rsidRDefault="0020036B" w:rsidP="0093654E">
            <w:pPr>
              <w:spacing w:before="60" w:after="60"/>
            </w:pPr>
          </w:p>
        </w:tc>
        <w:tc>
          <w:tcPr>
            <w:tcW w:w="1387" w:type="dxa"/>
          </w:tcPr>
          <w:p w14:paraId="7313C51B" w14:textId="77777777" w:rsidR="0020036B" w:rsidRDefault="0020036B" w:rsidP="0093654E">
            <w:pPr>
              <w:spacing w:before="60" w:after="60"/>
            </w:pPr>
          </w:p>
        </w:tc>
        <w:tc>
          <w:tcPr>
            <w:tcW w:w="1365" w:type="dxa"/>
          </w:tcPr>
          <w:p w14:paraId="25C713EF" w14:textId="77F452A7" w:rsidR="0020036B" w:rsidRDefault="0020036B" w:rsidP="0093654E">
            <w:pPr>
              <w:spacing w:before="60" w:after="60"/>
            </w:pPr>
          </w:p>
        </w:tc>
        <w:tc>
          <w:tcPr>
            <w:tcW w:w="1843" w:type="dxa"/>
          </w:tcPr>
          <w:p w14:paraId="61548260" w14:textId="77777777" w:rsidR="0020036B" w:rsidRDefault="0020036B" w:rsidP="0093654E">
            <w:pPr>
              <w:spacing w:before="60" w:after="60"/>
            </w:pPr>
          </w:p>
        </w:tc>
        <w:tc>
          <w:tcPr>
            <w:tcW w:w="2693" w:type="dxa"/>
          </w:tcPr>
          <w:p w14:paraId="31F2FE42" w14:textId="77777777" w:rsidR="0020036B" w:rsidRDefault="0020036B" w:rsidP="0093654E">
            <w:pPr>
              <w:spacing w:before="60" w:after="60"/>
            </w:pPr>
          </w:p>
        </w:tc>
      </w:tr>
      <w:tr w:rsidR="00AE03F6" w14:paraId="7976A1A9" w14:textId="77777777" w:rsidTr="00A90BBF">
        <w:trPr>
          <w:trHeight w:val="1871"/>
        </w:trPr>
        <w:tc>
          <w:tcPr>
            <w:tcW w:w="6658" w:type="dxa"/>
          </w:tcPr>
          <w:p w14:paraId="456A3ED0" w14:textId="0B918399" w:rsidR="00AE03F6" w:rsidRPr="009C39E4" w:rsidRDefault="00A90BBF" w:rsidP="0093654E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 xml:space="preserve">General </w:t>
            </w:r>
            <w:r w:rsidR="001035E9">
              <w:rPr>
                <w:b/>
                <w:bCs/>
              </w:rPr>
              <w:t xml:space="preserve">1-2-1 </w:t>
            </w:r>
            <w:r>
              <w:rPr>
                <w:b/>
                <w:bCs/>
              </w:rPr>
              <w:t>Assistance</w:t>
            </w:r>
            <w:r w:rsidR="00AE03F6">
              <w:rPr>
                <w:b/>
                <w:bCs/>
              </w:rPr>
              <w:t xml:space="preserve"> - </w:t>
            </w:r>
            <w:r w:rsidR="00AE03F6" w:rsidRPr="00AE03F6">
              <w:t>Please feel free to add any other type of training or</w:t>
            </w:r>
            <w:r>
              <w:t xml:space="preserve"> specific</w:t>
            </w:r>
            <w:r w:rsidR="00AE03F6" w:rsidRPr="00AE03F6">
              <w:t xml:space="preserve"> assistance that you think you would like.</w:t>
            </w:r>
          </w:p>
        </w:tc>
        <w:tc>
          <w:tcPr>
            <w:tcW w:w="1500" w:type="dxa"/>
          </w:tcPr>
          <w:p w14:paraId="17F887F5" w14:textId="77777777" w:rsidR="00AE03F6" w:rsidRDefault="00AE03F6" w:rsidP="0093654E">
            <w:pPr>
              <w:spacing w:before="60" w:after="60"/>
            </w:pPr>
          </w:p>
        </w:tc>
        <w:tc>
          <w:tcPr>
            <w:tcW w:w="1387" w:type="dxa"/>
          </w:tcPr>
          <w:p w14:paraId="3484860A" w14:textId="77777777" w:rsidR="00AE03F6" w:rsidRDefault="00AE03F6" w:rsidP="0093654E">
            <w:pPr>
              <w:spacing w:before="60" w:after="60"/>
            </w:pPr>
          </w:p>
        </w:tc>
        <w:tc>
          <w:tcPr>
            <w:tcW w:w="1365" w:type="dxa"/>
          </w:tcPr>
          <w:p w14:paraId="5B1704C6" w14:textId="77777777" w:rsidR="00AE03F6" w:rsidRDefault="00AE03F6" w:rsidP="0093654E">
            <w:pPr>
              <w:spacing w:before="60" w:after="60"/>
            </w:pPr>
          </w:p>
        </w:tc>
        <w:tc>
          <w:tcPr>
            <w:tcW w:w="1843" w:type="dxa"/>
          </w:tcPr>
          <w:p w14:paraId="1D1F0349" w14:textId="77777777" w:rsidR="00AE03F6" w:rsidRDefault="00AE03F6" w:rsidP="0093654E">
            <w:pPr>
              <w:spacing w:before="60" w:after="60"/>
            </w:pPr>
          </w:p>
        </w:tc>
        <w:tc>
          <w:tcPr>
            <w:tcW w:w="2693" w:type="dxa"/>
          </w:tcPr>
          <w:p w14:paraId="49CDDBD0" w14:textId="77777777" w:rsidR="00AE03F6" w:rsidRDefault="00AE03F6" w:rsidP="0093654E">
            <w:pPr>
              <w:spacing w:before="60" w:after="60"/>
            </w:pPr>
          </w:p>
        </w:tc>
      </w:tr>
    </w:tbl>
    <w:p w14:paraId="3D64773E" w14:textId="77777777" w:rsidR="00574EEA" w:rsidRPr="00574EEA" w:rsidRDefault="00574EEA" w:rsidP="00AE03F6">
      <w:pPr>
        <w:jc w:val="right"/>
      </w:pPr>
    </w:p>
    <w:sectPr w:rsidR="00574EEA" w:rsidRPr="00574EEA" w:rsidSect="008D408E">
      <w:footerReference w:type="default" r:id="rId7"/>
      <w:pgSz w:w="16838" w:h="11906" w:orient="landscape"/>
      <w:pgMar w:top="680" w:right="720" w:bottom="68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990E6" w14:textId="77777777" w:rsidR="001D5C4E" w:rsidRDefault="001D5C4E" w:rsidP="001D5C4E">
      <w:pPr>
        <w:spacing w:after="0" w:line="240" w:lineRule="auto"/>
      </w:pPr>
      <w:r>
        <w:separator/>
      </w:r>
    </w:p>
  </w:endnote>
  <w:endnote w:type="continuationSeparator" w:id="0">
    <w:p w14:paraId="10016D0D" w14:textId="77777777" w:rsidR="001D5C4E" w:rsidRDefault="001D5C4E" w:rsidP="001D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F1F1F" w14:textId="6AD4E772" w:rsidR="001D5C4E" w:rsidRDefault="001D5C4E" w:rsidP="001D5C4E">
    <w:pPr>
      <w:pStyle w:val="Footer"/>
      <w:tabs>
        <w:tab w:val="clear" w:pos="4513"/>
        <w:tab w:val="clear" w:pos="9026"/>
        <w:tab w:val="right" w:pos="15309"/>
      </w:tabs>
    </w:pPr>
    <w:r>
      <w:tab/>
      <w:t xml:space="preserve">Version </w:t>
    </w:r>
    <w:r w:rsidR="00B06FB8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2E0AE" w14:textId="77777777" w:rsidR="001D5C4E" w:rsidRDefault="001D5C4E" w:rsidP="001D5C4E">
      <w:pPr>
        <w:spacing w:after="0" w:line="240" w:lineRule="auto"/>
      </w:pPr>
      <w:r>
        <w:separator/>
      </w:r>
    </w:p>
  </w:footnote>
  <w:footnote w:type="continuationSeparator" w:id="0">
    <w:p w14:paraId="4B28E745" w14:textId="77777777" w:rsidR="001D5C4E" w:rsidRDefault="001D5C4E" w:rsidP="001D5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82A90"/>
    <w:multiLevelType w:val="hybridMultilevel"/>
    <w:tmpl w:val="421A7162"/>
    <w:lvl w:ilvl="0" w:tplc="1BB0B96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D2669"/>
    <w:multiLevelType w:val="hybridMultilevel"/>
    <w:tmpl w:val="F9CED8CC"/>
    <w:lvl w:ilvl="0" w:tplc="1BB0B96E">
      <w:start w:val="1"/>
      <w:numFmt w:val="bullet"/>
      <w:lvlText w:val="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" w15:restartNumberingAfterBreak="0">
    <w:nsid w:val="7D446FE1"/>
    <w:multiLevelType w:val="hybridMultilevel"/>
    <w:tmpl w:val="E7E860DA"/>
    <w:lvl w:ilvl="0" w:tplc="1BB0B96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1BB0B96E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EE26D89A">
      <w:numFmt w:val="bullet"/>
      <w:lvlText w:val=""/>
      <w:lvlJc w:val="left"/>
      <w:pPr>
        <w:ind w:left="2160" w:hanging="360"/>
      </w:pPr>
      <w:rPr>
        <w:rFonts w:ascii="Symbol" w:eastAsiaTheme="minorEastAsia" w:hAnsi="Symbol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gSXcjS/5hX+5xAmrz2EJ+GWX7sCQHDYsQCq+XHdlR2kbJi6XR3hFVwaM8VmArWlzqBLrE1/3I+xK6pugyF0Lg==" w:salt="dIlPrP+1dR+tuwx5pDQ93w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F0"/>
    <w:rsid w:val="00023848"/>
    <w:rsid w:val="00066901"/>
    <w:rsid w:val="000A1BDC"/>
    <w:rsid w:val="000C7E62"/>
    <w:rsid w:val="001035E9"/>
    <w:rsid w:val="001312F3"/>
    <w:rsid w:val="001318F2"/>
    <w:rsid w:val="001D5C4E"/>
    <w:rsid w:val="001E5713"/>
    <w:rsid w:val="001F7F15"/>
    <w:rsid w:val="0020036B"/>
    <w:rsid w:val="00237B9C"/>
    <w:rsid w:val="002B50D0"/>
    <w:rsid w:val="00324940"/>
    <w:rsid w:val="00333C6B"/>
    <w:rsid w:val="003D1D98"/>
    <w:rsid w:val="00436292"/>
    <w:rsid w:val="004E5DC9"/>
    <w:rsid w:val="005134E4"/>
    <w:rsid w:val="0057439A"/>
    <w:rsid w:val="00574EEA"/>
    <w:rsid w:val="00615176"/>
    <w:rsid w:val="006F58F9"/>
    <w:rsid w:val="00700EBA"/>
    <w:rsid w:val="00767BD6"/>
    <w:rsid w:val="007C5CF0"/>
    <w:rsid w:val="00890F76"/>
    <w:rsid w:val="008D408E"/>
    <w:rsid w:val="008D6392"/>
    <w:rsid w:val="0093654E"/>
    <w:rsid w:val="009C39E4"/>
    <w:rsid w:val="009D75E9"/>
    <w:rsid w:val="00A90BBF"/>
    <w:rsid w:val="00AB7793"/>
    <w:rsid w:val="00AE03F6"/>
    <w:rsid w:val="00B06FB8"/>
    <w:rsid w:val="00CB79C6"/>
    <w:rsid w:val="00D51D35"/>
    <w:rsid w:val="00E166EC"/>
    <w:rsid w:val="00EF5182"/>
    <w:rsid w:val="00F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D5690E2"/>
  <w15:chartTrackingRefBased/>
  <w15:docId w15:val="{CF385E20-F757-4429-BAC2-D0AF3202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76"/>
  </w:style>
  <w:style w:type="paragraph" w:styleId="Heading1">
    <w:name w:val="heading 1"/>
    <w:basedOn w:val="Normal"/>
    <w:next w:val="Normal"/>
    <w:link w:val="Heading1Char"/>
    <w:uiPriority w:val="9"/>
    <w:qFormat/>
    <w:rsid w:val="007C5CF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CF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CF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C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C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C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C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CF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CF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C5C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5CF0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C5CF0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CF0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CF0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CF0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CF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CF0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CF0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CF0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CF0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5CF0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CF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C5CF0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C5CF0"/>
    <w:rPr>
      <w:b/>
      <w:bCs/>
    </w:rPr>
  </w:style>
  <w:style w:type="character" w:styleId="Emphasis">
    <w:name w:val="Emphasis"/>
    <w:basedOn w:val="DefaultParagraphFont"/>
    <w:uiPriority w:val="20"/>
    <w:qFormat/>
    <w:rsid w:val="007C5CF0"/>
    <w:rPr>
      <w:i/>
      <w:iCs/>
    </w:rPr>
  </w:style>
  <w:style w:type="paragraph" w:styleId="NoSpacing">
    <w:name w:val="No Spacing"/>
    <w:uiPriority w:val="1"/>
    <w:qFormat/>
    <w:rsid w:val="007C5C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5CF0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C5CF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CF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CF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C5CF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C5CF0"/>
    <w:rPr>
      <w:b w:val="0"/>
      <w:bCs w:val="0"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C5CF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C5CF0"/>
    <w:rPr>
      <w:b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C5CF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CF0"/>
    <w:pPr>
      <w:outlineLvl w:val="9"/>
    </w:pPr>
  </w:style>
  <w:style w:type="table" w:styleId="TableGrid">
    <w:name w:val="Table Grid"/>
    <w:basedOn w:val="TableNormal"/>
    <w:uiPriority w:val="59"/>
    <w:rsid w:val="0076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5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C4E"/>
  </w:style>
  <w:style w:type="paragraph" w:styleId="Footer">
    <w:name w:val="footer"/>
    <w:basedOn w:val="Normal"/>
    <w:link w:val="FooterChar"/>
    <w:uiPriority w:val="99"/>
    <w:unhideWhenUsed/>
    <w:rsid w:val="001D5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C4E"/>
  </w:style>
  <w:style w:type="paragraph" w:styleId="BalloonText">
    <w:name w:val="Balloon Text"/>
    <w:basedOn w:val="Normal"/>
    <w:link w:val="BalloonTextChar"/>
    <w:uiPriority w:val="99"/>
    <w:semiHidden/>
    <w:unhideWhenUsed/>
    <w:rsid w:val="00436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29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90F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523</Words>
  <Characters>2984</Characters>
  <Application>Microsoft Office Word</Application>
  <DocSecurity>8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Atkinson</dc:creator>
  <cp:keywords/>
  <dc:description/>
  <cp:lastModifiedBy>Phil Atkinson</cp:lastModifiedBy>
  <cp:revision>5</cp:revision>
  <cp:lastPrinted>2020-01-14T13:27:00Z</cp:lastPrinted>
  <dcterms:created xsi:type="dcterms:W3CDTF">2020-02-07T12:11:00Z</dcterms:created>
  <dcterms:modified xsi:type="dcterms:W3CDTF">2020-02-07T12:29:00Z</dcterms:modified>
</cp:coreProperties>
</file>